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2D2" w:rsidRPr="000E734C" w:rsidRDefault="000E734C">
      <w:pPr>
        <w:spacing w:line="360" w:lineRule="auto"/>
        <w:jc w:val="center"/>
        <w:rPr>
          <w:rFonts w:ascii="微软雅黑" w:eastAsia="微软雅黑" w:hAnsi="微软雅黑" w:cs="微软雅黑"/>
          <w:b/>
          <w:bCs/>
          <w:sz w:val="21"/>
          <w:szCs w:val="21"/>
        </w:rPr>
      </w:pPr>
      <w:r w:rsidRPr="000E734C">
        <w:rPr>
          <w:rFonts w:ascii="微软雅黑" w:eastAsia="微软雅黑" w:hAnsi="微软雅黑" w:cs="微软雅黑" w:hint="eastAsia"/>
          <w:b/>
          <w:bCs/>
          <w:sz w:val="21"/>
          <w:szCs w:val="21"/>
        </w:rPr>
        <w:t>《世界中医药杂志》英文刊</w:t>
      </w:r>
      <w:r w:rsidRPr="000E734C">
        <w:rPr>
          <w:rFonts w:ascii="微软雅黑" w:eastAsia="微软雅黑" w:hAnsi="微软雅黑" w:cs="微软雅黑" w:hint="eastAsia"/>
          <w:b/>
          <w:bCs/>
          <w:sz w:val="21"/>
          <w:szCs w:val="21"/>
        </w:rPr>
        <w:t>WJTCM</w:t>
      </w:r>
      <w:r w:rsidRPr="000E734C">
        <w:rPr>
          <w:rFonts w:ascii="微软雅黑" w:eastAsia="微软雅黑" w:hAnsi="微软雅黑" w:cs="微软雅黑" w:hint="eastAsia"/>
          <w:b/>
          <w:bCs/>
          <w:sz w:val="21"/>
          <w:szCs w:val="21"/>
        </w:rPr>
        <w:t>介绍</w:t>
      </w:r>
    </w:p>
    <w:p w:rsidR="00AE12D2" w:rsidRPr="000E734C" w:rsidRDefault="000E734C">
      <w:pPr>
        <w:spacing w:line="360" w:lineRule="auto"/>
        <w:ind w:firstLineChars="175" w:firstLine="368"/>
        <w:jc w:val="both"/>
        <w:rPr>
          <w:rFonts w:ascii="仿宋" w:eastAsia="仿宋" w:hAnsi="仿宋" w:cs="仿宋"/>
          <w:sz w:val="21"/>
          <w:szCs w:val="21"/>
        </w:rPr>
      </w:pPr>
      <w:r w:rsidRPr="000E734C">
        <w:rPr>
          <w:rFonts w:ascii="仿宋" w:eastAsia="仿宋" w:hAnsi="仿宋" w:cs="仿宋" w:hint="eastAsia"/>
          <w:sz w:val="21"/>
          <w:szCs w:val="21"/>
        </w:rPr>
        <w:t>《世界中医药杂志》英文刊（</w:t>
      </w:r>
      <w:r w:rsidRPr="000E734C">
        <w:rPr>
          <w:rFonts w:ascii="仿宋" w:eastAsia="仿宋" w:hAnsi="仿宋" w:cs="仿宋" w:hint="eastAsia"/>
          <w:sz w:val="21"/>
          <w:szCs w:val="21"/>
        </w:rPr>
        <w:t>World Journal of Traditional Chinese Medicine</w:t>
      </w:r>
      <w:r w:rsidRPr="000E734C">
        <w:rPr>
          <w:rFonts w:ascii="仿宋" w:eastAsia="仿宋" w:hAnsi="仿宋" w:cs="仿宋" w:hint="eastAsia"/>
          <w:sz w:val="21"/>
          <w:szCs w:val="21"/>
        </w:rPr>
        <w:t>，</w:t>
      </w:r>
      <w:r w:rsidRPr="000E734C">
        <w:rPr>
          <w:rFonts w:ascii="仿宋" w:eastAsia="仿宋" w:hAnsi="仿宋" w:cs="仿宋" w:hint="eastAsia"/>
          <w:sz w:val="21"/>
          <w:szCs w:val="21"/>
        </w:rPr>
        <w:t>WJTCM</w:t>
      </w:r>
      <w:r w:rsidRPr="000E734C">
        <w:rPr>
          <w:rFonts w:ascii="仿宋" w:eastAsia="仿宋" w:hAnsi="仿宋" w:cs="仿宋" w:hint="eastAsia"/>
          <w:sz w:val="21"/>
          <w:szCs w:val="21"/>
        </w:rPr>
        <w:t>）由国家中医药管理局主管、世界中医药学会联合会主办，是世界中医药学会联合会（</w:t>
      </w:r>
      <w:r w:rsidRPr="000E734C">
        <w:rPr>
          <w:rFonts w:ascii="仿宋" w:eastAsia="仿宋" w:hAnsi="仿宋" w:cs="仿宋" w:hint="eastAsia"/>
          <w:sz w:val="21"/>
          <w:szCs w:val="21"/>
        </w:rPr>
        <w:t>World Federation of Chinese Medicine Societies</w:t>
      </w:r>
      <w:r w:rsidRPr="000E734C">
        <w:rPr>
          <w:rFonts w:ascii="仿宋" w:eastAsia="仿宋" w:hAnsi="仿宋" w:cs="仿宋" w:hint="eastAsia"/>
          <w:sz w:val="21"/>
          <w:szCs w:val="21"/>
        </w:rPr>
        <w:t>，</w:t>
      </w:r>
      <w:r w:rsidRPr="000E734C">
        <w:rPr>
          <w:rFonts w:ascii="仿宋" w:eastAsia="仿宋" w:hAnsi="仿宋" w:cs="仿宋" w:hint="eastAsia"/>
          <w:sz w:val="21"/>
          <w:szCs w:val="21"/>
        </w:rPr>
        <w:t>WFCMS</w:t>
      </w:r>
      <w:r w:rsidRPr="000E734C">
        <w:rPr>
          <w:rFonts w:ascii="仿宋" w:eastAsia="仿宋" w:hAnsi="仿宋" w:cs="仿宋" w:hint="eastAsia"/>
          <w:sz w:val="21"/>
          <w:szCs w:val="21"/>
        </w:rPr>
        <w:t>）的会刊，同时也是中医药规范研究学会（</w:t>
      </w:r>
      <w:r w:rsidRPr="000E734C">
        <w:rPr>
          <w:rFonts w:ascii="仿宋" w:eastAsia="仿宋" w:hAnsi="仿宋" w:cs="仿宋" w:hint="eastAsia"/>
          <w:sz w:val="21"/>
          <w:szCs w:val="21"/>
        </w:rPr>
        <w:t>Good Practice in Tradit</w:t>
      </w:r>
      <w:bookmarkStart w:id="0" w:name="_GoBack"/>
      <w:bookmarkEnd w:id="0"/>
      <w:r w:rsidRPr="000E734C">
        <w:rPr>
          <w:rFonts w:ascii="仿宋" w:eastAsia="仿宋" w:hAnsi="仿宋" w:cs="仿宋" w:hint="eastAsia"/>
          <w:sz w:val="21"/>
          <w:szCs w:val="21"/>
        </w:rPr>
        <w:t xml:space="preserve">ional Chinese Medicine Research </w:t>
      </w:r>
      <w:r w:rsidRPr="000E734C">
        <w:rPr>
          <w:rFonts w:ascii="仿宋" w:eastAsia="仿宋" w:hAnsi="仿宋" w:cs="仿宋" w:hint="eastAsia"/>
          <w:sz w:val="21"/>
          <w:szCs w:val="21"/>
        </w:rPr>
        <w:t>Association</w:t>
      </w:r>
      <w:r w:rsidRPr="000E734C">
        <w:rPr>
          <w:rFonts w:ascii="仿宋" w:eastAsia="仿宋" w:hAnsi="仿宋" w:cs="仿宋" w:hint="eastAsia"/>
          <w:sz w:val="21"/>
          <w:szCs w:val="21"/>
        </w:rPr>
        <w:t>，</w:t>
      </w:r>
      <w:r w:rsidRPr="000E734C">
        <w:rPr>
          <w:rFonts w:ascii="仿宋" w:eastAsia="仿宋" w:hAnsi="仿宋" w:cs="仿宋" w:hint="eastAsia"/>
          <w:sz w:val="21"/>
          <w:szCs w:val="21"/>
        </w:rPr>
        <w:t>GP-TCM RA</w:t>
      </w:r>
      <w:r w:rsidRPr="000E734C">
        <w:rPr>
          <w:rFonts w:ascii="仿宋" w:eastAsia="仿宋" w:hAnsi="仿宋" w:cs="仿宋" w:hint="eastAsia"/>
          <w:sz w:val="21"/>
          <w:szCs w:val="21"/>
        </w:rPr>
        <w:t>）的官方杂志，并获得中国科协等六部门联合组织的中国科技期刊国际影响力提升计划</w:t>
      </w:r>
      <w:r w:rsidRPr="000E734C">
        <w:rPr>
          <w:rFonts w:ascii="仿宋" w:eastAsia="仿宋" w:hAnsi="仿宋" w:cs="仿宋" w:hint="eastAsia"/>
          <w:sz w:val="21"/>
          <w:szCs w:val="21"/>
        </w:rPr>
        <w:t>2015</w:t>
      </w:r>
      <w:r w:rsidRPr="000E734C">
        <w:rPr>
          <w:rFonts w:ascii="仿宋" w:eastAsia="仿宋" w:hAnsi="仿宋" w:cs="仿宋" w:hint="eastAsia"/>
          <w:sz w:val="21"/>
          <w:szCs w:val="21"/>
        </w:rPr>
        <w:t>年</w:t>
      </w:r>
      <w:r w:rsidRPr="000E734C">
        <w:rPr>
          <w:rFonts w:ascii="仿宋" w:eastAsia="仿宋" w:hAnsi="仿宋" w:cs="仿宋" w:hint="eastAsia"/>
          <w:sz w:val="21"/>
          <w:szCs w:val="21"/>
        </w:rPr>
        <w:t>D</w:t>
      </w:r>
      <w:r w:rsidRPr="000E734C">
        <w:rPr>
          <w:rFonts w:ascii="仿宋" w:eastAsia="仿宋" w:hAnsi="仿宋" w:cs="仿宋" w:hint="eastAsia"/>
          <w:sz w:val="21"/>
          <w:szCs w:val="21"/>
        </w:rPr>
        <w:t>类项目的支持。</w:t>
      </w:r>
    </w:p>
    <w:p w:rsidR="00AE12D2" w:rsidRPr="000E734C" w:rsidRDefault="000E734C">
      <w:pPr>
        <w:spacing w:line="360" w:lineRule="auto"/>
        <w:ind w:firstLineChars="175" w:firstLine="368"/>
        <w:jc w:val="both"/>
        <w:rPr>
          <w:rFonts w:ascii="仿宋" w:eastAsia="仿宋" w:hAnsi="仿宋" w:cs="仿宋"/>
          <w:sz w:val="21"/>
          <w:szCs w:val="21"/>
        </w:rPr>
      </w:pPr>
      <w:r w:rsidRPr="000E734C">
        <w:rPr>
          <w:rFonts w:ascii="仿宋" w:eastAsia="仿宋" w:hAnsi="仿宋" w:cs="仿宋" w:hint="eastAsia"/>
          <w:sz w:val="21"/>
          <w:szCs w:val="21"/>
        </w:rPr>
        <w:t>WJTCM</w:t>
      </w:r>
      <w:proofErr w:type="gramStart"/>
      <w:r w:rsidRPr="000E734C">
        <w:rPr>
          <w:rFonts w:ascii="仿宋" w:eastAsia="仿宋" w:hAnsi="仿宋" w:cs="仿宋" w:hint="eastAsia"/>
          <w:sz w:val="21"/>
          <w:szCs w:val="21"/>
        </w:rPr>
        <w:t>英文刊</w:t>
      </w:r>
      <w:r w:rsidRPr="000E734C">
        <w:rPr>
          <w:rFonts w:ascii="仿宋" w:eastAsia="仿宋" w:hAnsi="仿宋" w:cs="仿宋" w:hint="eastAsia"/>
          <w:sz w:val="21"/>
          <w:szCs w:val="21"/>
        </w:rPr>
        <w:t>是一本</w:t>
      </w:r>
      <w:proofErr w:type="gramEnd"/>
      <w:r w:rsidRPr="000E734C">
        <w:rPr>
          <w:rFonts w:ascii="仿宋" w:eastAsia="仿宋" w:hAnsi="仿宋" w:cs="仿宋" w:hint="eastAsia"/>
          <w:sz w:val="21"/>
          <w:szCs w:val="21"/>
        </w:rPr>
        <w:t>专注于中医药学术研究的英文期刊，根据国际先进办刊经验，依靠编委会和专家团队，学者集智办刊</w:t>
      </w:r>
      <w:r w:rsidRPr="000E734C">
        <w:rPr>
          <w:rFonts w:ascii="仿宋" w:eastAsia="仿宋" w:hAnsi="仿宋" w:cs="仿宋" w:hint="eastAsia"/>
          <w:sz w:val="21"/>
          <w:szCs w:val="21"/>
        </w:rPr>
        <w:t>。</w:t>
      </w:r>
      <w:r w:rsidRPr="000E734C">
        <w:rPr>
          <w:rFonts w:ascii="仿宋" w:eastAsia="仿宋" w:hAnsi="仿宋" w:cs="仿宋" w:hint="eastAsia"/>
          <w:sz w:val="21"/>
          <w:szCs w:val="21"/>
        </w:rPr>
        <w:t>WJTCM</w:t>
      </w:r>
      <w:r w:rsidRPr="000E734C">
        <w:rPr>
          <w:rFonts w:ascii="仿宋" w:eastAsia="仿宋" w:hAnsi="仿宋" w:cs="仿宋" w:hint="eastAsia"/>
          <w:sz w:val="21"/>
          <w:szCs w:val="21"/>
        </w:rPr>
        <w:t>英文</w:t>
      </w:r>
      <w:proofErr w:type="gramStart"/>
      <w:r w:rsidRPr="000E734C">
        <w:rPr>
          <w:rFonts w:ascii="仿宋" w:eastAsia="仿宋" w:hAnsi="仿宋" w:cs="仿宋" w:hint="eastAsia"/>
          <w:sz w:val="21"/>
          <w:szCs w:val="21"/>
        </w:rPr>
        <w:t>刊</w:t>
      </w:r>
      <w:r w:rsidRPr="000E734C">
        <w:rPr>
          <w:rFonts w:ascii="仿宋" w:eastAsia="仿宋" w:hAnsi="仿宋" w:cs="仿宋" w:hint="eastAsia"/>
          <w:sz w:val="21"/>
          <w:szCs w:val="21"/>
        </w:rPr>
        <w:t>采用</w:t>
      </w:r>
      <w:proofErr w:type="gramEnd"/>
      <w:r w:rsidRPr="000E734C">
        <w:rPr>
          <w:rFonts w:ascii="仿宋" w:eastAsia="仿宋" w:hAnsi="仿宋" w:cs="仿宋" w:hint="eastAsia"/>
          <w:sz w:val="21"/>
          <w:szCs w:val="21"/>
        </w:rPr>
        <w:t>国际知名在线投审稿系统</w:t>
      </w:r>
      <w:proofErr w:type="spellStart"/>
      <w:r w:rsidRPr="000E734C">
        <w:rPr>
          <w:rFonts w:ascii="仿宋" w:eastAsia="仿宋" w:hAnsi="仿宋" w:cs="仿宋" w:hint="eastAsia"/>
          <w:sz w:val="21"/>
          <w:szCs w:val="21"/>
        </w:rPr>
        <w:t>ScholarOne</w:t>
      </w:r>
      <w:proofErr w:type="spellEnd"/>
      <w:r w:rsidRPr="000E734C">
        <w:rPr>
          <w:rFonts w:ascii="仿宋" w:eastAsia="仿宋" w:hAnsi="仿宋" w:cs="仿宋" w:hint="eastAsia"/>
          <w:sz w:val="21"/>
          <w:szCs w:val="21"/>
        </w:rPr>
        <w:t xml:space="preserve"> Manuscripts</w:t>
      </w:r>
      <w:r w:rsidRPr="000E734C">
        <w:rPr>
          <w:rFonts w:ascii="仿宋" w:eastAsia="仿宋" w:hAnsi="仿宋" w:cs="仿宋" w:hint="eastAsia"/>
          <w:sz w:val="21"/>
          <w:szCs w:val="21"/>
        </w:rPr>
        <w:t>(</w:t>
      </w:r>
      <w:hyperlink r:id="rId6" w:history="1">
        <w:r w:rsidRPr="000E734C">
          <w:rPr>
            <w:rStyle w:val="a3"/>
            <w:rFonts w:ascii="仿宋" w:eastAsia="仿宋" w:hAnsi="仿宋" w:cs="仿宋" w:hint="eastAsia"/>
            <w:sz w:val="21"/>
            <w:szCs w:val="21"/>
          </w:rPr>
          <w:t>http://mc03.manuscriptcentral.</w:t>
        </w:r>
        <w:r w:rsidRPr="000E734C">
          <w:rPr>
            <w:rStyle w:val="a3"/>
            <w:rFonts w:ascii="仿宋" w:eastAsia="仿宋" w:hAnsi="仿宋" w:cs="仿宋" w:hint="eastAsia"/>
            <w:sz w:val="21"/>
            <w:szCs w:val="21"/>
          </w:rPr>
          <w:t>com/wjtcm</w:t>
        </w:r>
      </w:hyperlink>
      <w:r w:rsidRPr="000E734C">
        <w:rPr>
          <w:rStyle w:val="a3"/>
          <w:rFonts w:ascii="仿宋" w:eastAsia="仿宋" w:hAnsi="仿宋" w:cs="仿宋" w:hint="eastAsia"/>
          <w:sz w:val="21"/>
          <w:szCs w:val="21"/>
        </w:rPr>
        <w:t>)</w:t>
      </w:r>
      <w:r w:rsidRPr="000E734C">
        <w:rPr>
          <w:rFonts w:ascii="仿宋" w:eastAsia="仿宋" w:hAnsi="仿宋" w:cs="仿宋" w:hint="eastAsia"/>
          <w:sz w:val="21"/>
          <w:szCs w:val="21"/>
        </w:rPr>
        <w:t>，执行国际同行评审制度，</w:t>
      </w:r>
      <w:r w:rsidRPr="000E734C">
        <w:rPr>
          <w:rFonts w:ascii="仿宋" w:eastAsia="仿宋" w:hAnsi="仿宋" w:cs="仿宋" w:hint="eastAsia"/>
          <w:sz w:val="21"/>
          <w:szCs w:val="21"/>
        </w:rPr>
        <w:t>遵循国际办刊规范及出版伦理，采用国际化排版技术，实现论文的在线优先出版。</w:t>
      </w:r>
    </w:p>
    <w:p w:rsidR="00AE12D2" w:rsidRPr="000E734C" w:rsidRDefault="000E734C">
      <w:pPr>
        <w:spacing w:line="360" w:lineRule="auto"/>
        <w:jc w:val="both"/>
        <w:rPr>
          <w:rFonts w:ascii="仿宋" w:eastAsia="仿宋" w:hAnsi="仿宋" w:cs="仿宋"/>
          <w:sz w:val="21"/>
          <w:szCs w:val="21"/>
        </w:rPr>
      </w:pPr>
      <w:r w:rsidRPr="000E734C">
        <w:rPr>
          <w:rFonts w:ascii="微软雅黑" w:eastAsia="微软雅黑" w:hAnsi="微软雅黑" w:cs="微软雅黑" w:hint="eastAsia"/>
          <w:b/>
          <w:bCs/>
          <w:sz w:val="21"/>
          <w:szCs w:val="21"/>
        </w:rPr>
        <w:t>宗旨：</w:t>
      </w:r>
      <w:r w:rsidRPr="000E734C">
        <w:rPr>
          <w:rFonts w:ascii="仿宋" w:eastAsia="仿宋" w:hAnsi="仿宋" w:cs="仿宋" w:hint="eastAsia"/>
          <w:sz w:val="21"/>
          <w:szCs w:val="21"/>
        </w:rPr>
        <w:t>期刊以现代医学语言对中医药学进行阐释，介绍中医、</w:t>
      </w:r>
      <w:r w:rsidRPr="000E734C">
        <w:rPr>
          <w:rFonts w:ascii="仿宋" w:eastAsia="仿宋" w:hAnsi="仿宋" w:cs="仿宋" w:hint="eastAsia"/>
          <w:sz w:val="21"/>
          <w:szCs w:val="21"/>
        </w:rPr>
        <w:t>中药、针灸的临床疗效、作用机理，为解决复杂性疾病和疑难病症提供新的思路、方法和措施。</w:t>
      </w:r>
    </w:p>
    <w:p w:rsidR="00AE12D2" w:rsidRPr="000E734C" w:rsidRDefault="000E734C">
      <w:pPr>
        <w:spacing w:line="360" w:lineRule="auto"/>
        <w:jc w:val="both"/>
        <w:rPr>
          <w:rFonts w:ascii="仿宋" w:eastAsia="仿宋" w:hAnsi="仿宋" w:cs="仿宋"/>
          <w:b/>
          <w:bCs/>
          <w:sz w:val="21"/>
          <w:szCs w:val="21"/>
        </w:rPr>
      </w:pPr>
      <w:r w:rsidRPr="000E734C">
        <w:rPr>
          <w:rFonts w:ascii="微软雅黑" w:eastAsia="微软雅黑" w:hAnsi="微软雅黑" w:cs="微软雅黑" w:hint="eastAsia"/>
          <w:b/>
          <w:bCs/>
          <w:sz w:val="21"/>
          <w:szCs w:val="21"/>
        </w:rPr>
        <w:t>内容范围</w:t>
      </w:r>
      <w:r w:rsidRPr="000E734C">
        <w:rPr>
          <w:rFonts w:ascii="仿宋" w:eastAsia="仿宋" w:hAnsi="仿宋" w:cs="仿宋" w:hint="eastAsia"/>
          <w:b/>
          <w:bCs/>
          <w:sz w:val="21"/>
          <w:szCs w:val="21"/>
        </w:rPr>
        <w:t>：</w:t>
      </w:r>
    </w:p>
    <w:p w:rsidR="00AE12D2" w:rsidRPr="000E734C" w:rsidRDefault="000E734C">
      <w:pPr>
        <w:numPr>
          <w:ilvl w:val="0"/>
          <w:numId w:val="1"/>
        </w:numPr>
        <w:spacing w:line="360" w:lineRule="auto"/>
        <w:ind w:firstLineChars="200" w:firstLine="420"/>
        <w:jc w:val="both"/>
        <w:rPr>
          <w:rFonts w:ascii="仿宋" w:eastAsia="仿宋" w:hAnsi="仿宋" w:cs="仿宋"/>
          <w:sz w:val="21"/>
          <w:szCs w:val="21"/>
        </w:rPr>
      </w:pPr>
      <w:r w:rsidRPr="000E734C">
        <w:rPr>
          <w:rFonts w:ascii="仿宋" w:eastAsia="仿宋" w:hAnsi="仿宋" w:cs="仿宋" w:hint="eastAsia"/>
          <w:sz w:val="21"/>
          <w:szCs w:val="21"/>
        </w:rPr>
        <w:t>天然药物及</w:t>
      </w:r>
      <w:r w:rsidRPr="000E734C">
        <w:rPr>
          <w:rFonts w:ascii="仿宋" w:eastAsia="仿宋" w:hAnsi="仿宋" w:cs="仿宋" w:hint="eastAsia"/>
          <w:sz w:val="21"/>
          <w:szCs w:val="21"/>
        </w:rPr>
        <w:t>中药的现代研究（如中药材、炮制理论；药性理论、配伍理论、中药的安全性；中药和复方的药理、药效的物质基础和作用机制）；</w:t>
      </w:r>
    </w:p>
    <w:p w:rsidR="00AE12D2" w:rsidRPr="000E734C" w:rsidRDefault="000E734C">
      <w:pPr>
        <w:numPr>
          <w:ilvl w:val="0"/>
          <w:numId w:val="1"/>
        </w:numPr>
        <w:spacing w:line="360" w:lineRule="auto"/>
        <w:ind w:firstLineChars="200" w:firstLine="420"/>
        <w:jc w:val="both"/>
        <w:rPr>
          <w:rFonts w:ascii="仿宋" w:eastAsia="仿宋" w:hAnsi="仿宋" w:cs="仿宋"/>
          <w:sz w:val="21"/>
          <w:szCs w:val="21"/>
        </w:rPr>
      </w:pPr>
      <w:r w:rsidRPr="000E734C">
        <w:rPr>
          <w:rFonts w:ascii="仿宋" w:eastAsia="仿宋" w:hAnsi="仿宋" w:cs="仿宋" w:hint="eastAsia"/>
          <w:sz w:val="21"/>
          <w:szCs w:val="21"/>
        </w:rPr>
        <w:t>中医基础理论研究（中医基础理论的科学内涵和生物学基础）；</w:t>
      </w:r>
    </w:p>
    <w:p w:rsidR="00AE12D2" w:rsidRPr="000E734C" w:rsidRDefault="000E734C">
      <w:pPr>
        <w:numPr>
          <w:ilvl w:val="0"/>
          <w:numId w:val="1"/>
        </w:numPr>
        <w:spacing w:line="360" w:lineRule="auto"/>
        <w:ind w:firstLineChars="200" w:firstLine="420"/>
        <w:jc w:val="both"/>
        <w:rPr>
          <w:rFonts w:ascii="仿宋" w:eastAsia="仿宋" w:hAnsi="仿宋" w:cs="仿宋"/>
          <w:sz w:val="21"/>
          <w:szCs w:val="21"/>
        </w:rPr>
      </w:pPr>
      <w:r w:rsidRPr="000E734C">
        <w:rPr>
          <w:rFonts w:ascii="仿宋" w:eastAsia="仿宋" w:hAnsi="仿宋" w:cs="仿宋" w:hint="eastAsia"/>
          <w:sz w:val="21"/>
          <w:szCs w:val="21"/>
        </w:rPr>
        <w:t>中医临床研究（病与证候、中医药</w:t>
      </w:r>
      <w:r w:rsidRPr="000E734C">
        <w:rPr>
          <w:rFonts w:ascii="仿宋" w:eastAsia="仿宋" w:hAnsi="仿宋" w:cs="仿宋" w:hint="eastAsia"/>
          <w:sz w:val="21"/>
          <w:szCs w:val="21"/>
        </w:rPr>
        <w:t>TCM</w:t>
      </w:r>
      <w:r w:rsidRPr="000E734C">
        <w:rPr>
          <w:rFonts w:ascii="仿宋" w:eastAsia="仿宋" w:hAnsi="仿宋" w:cs="仿宋" w:hint="eastAsia"/>
          <w:sz w:val="21"/>
          <w:szCs w:val="21"/>
        </w:rPr>
        <w:t>安全性、疗效评价、循证系统评价）；</w:t>
      </w:r>
    </w:p>
    <w:p w:rsidR="00AE12D2" w:rsidRPr="000E734C" w:rsidRDefault="000E734C">
      <w:pPr>
        <w:numPr>
          <w:ilvl w:val="0"/>
          <w:numId w:val="1"/>
        </w:numPr>
        <w:spacing w:line="360" w:lineRule="auto"/>
        <w:ind w:firstLineChars="200" w:firstLine="420"/>
        <w:jc w:val="both"/>
        <w:rPr>
          <w:rFonts w:ascii="仿宋" w:eastAsia="仿宋" w:hAnsi="仿宋" w:cs="仿宋"/>
          <w:sz w:val="21"/>
          <w:szCs w:val="21"/>
        </w:rPr>
      </w:pPr>
      <w:r w:rsidRPr="000E734C">
        <w:rPr>
          <w:rFonts w:ascii="仿宋" w:eastAsia="仿宋" w:hAnsi="仿宋" w:cs="仿宋" w:hint="eastAsia"/>
          <w:sz w:val="21"/>
          <w:szCs w:val="21"/>
        </w:rPr>
        <w:t>针灸研究（针灸效应机制、经穴特异性、</w:t>
      </w:r>
      <w:proofErr w:type="gramStart"/>
      <w:r w:rsidRPr="000E734C">
        <w:rPr>
          <w:rFonts w:ascii="仿宋" w:eastAsia="仿宋" w:hAnsi="仿宋" w:cs="仿宋" w:hint="eastAsia"/>
          <w:sz w:val="21"/>
          <w:szCs w:val="21"/>
        </w:rPr>
        <w:t>腧</w:t>
      </w:r>
      <w:proofErr w:type="gramEnd"/>
      <w:r w:rsidRPr="000E734C">
        <w:rPr>
          <w:rFonts w:ascii="仿宋" w:eastAsia="仿宋" w:hAnsi="仿宋" w:cs="仿宋" w:hint="eastAsia"/>
          <w:sz w:val="21"/>
          <w:szCs w:val="21"/>
        </w:rPr>
        <w:t>穴配伍、针灸临床疗效评价）。</w:t>
      </w:r>
    </w:p>
    <w:p w:rsidR="00AE12D2" w:rsidRPr="000E734C" w:rsidRDefault="000E734C">
      <w:pPr>
        <w:spacing w:line="360" w:lineRule="auto"/>
        <w:ind w:firstLineChars="175" w:firstLine="368"/>
        <w:jc w:val="both"/>
        <w:rPr>
          <w:rFonts w:ascii="仿宋" w:eastAsia="仿宋" w:hAnsi="仿宋" w:cs="仿宋"/>
          <w:sz w:val="21"/>
          <w:szCs w:val="21"/>
        </w:rPr>
      </w:pPr>
      <w:r w:rsidRPr="000E734C">
        <w:rPr>
          <w:rFonts w:ascii="仿宋" w:eastAsia="仿宋" w:hAnsi="仿宋" w:cs="仿宋" w:hint="eastAsia"/>
          <w:sz w:val="21"/>
          <w:szCs w:val="21"/>
        </w:rPr>
        <w:t>WJTCM</w:t>
      </w:r>
      <w:r w:rsidRPr="000E734C">
        <w:rPr>
          <w:rFonts w:ascii="仿宋" w:eastAsia="仿宋" w:hAnsi="仿宋" w:cs="仿宋" w:hint="eastAsia"/>
          <w:sz w:val="21"/>
          <w:szCs w:val="21"/>
        </w:rPr>
        <w:t>英文</w:t>
      </w:r>
      <w:proofErr w:type="gramStart"/>
      <w:r w:rsidRPr="000E734C">
        <w:rPr>
          <w:rFonts w:ascii="仿宋" w:eastAsia="仿宋" w:hAnsi="仿宋" w:cs="仿宋" w:hint="eastAsia"/>
          <w:sz w:val="21"/>
          <w:szCs w:val="21"/>
        </w:rPr>
        <w:t>刊主要</w:t>
      </w:r>
      <w:proofErr w:type="gramEnd"/>
      <w:r w:rsidRPr="000E734C">
        <w:rPr>
          <w:rFonts w:ascii="仿宋" w:eastAsia="仿宋" w:hAnsi="仿宋" w:cs="仿宋" w:hint="eastAsia"/>
          <w:sz w:val="21"/>
          <w:szCs w:val="21"/>
        </w:rPr>
        <w:t>以</w:t>
      </w:r>
      <w:r w:rsidRPr="000E734C">
        <w:rPr>
          <w:rFonts w:ascii="仿宋" w:eastAsia="仿宋" w:hAnsi="仿宋" w:cs="仿宋" w:hint="eastAsia"/>
          <w:sz w:val="21"/>
          <w:szCs w:val="21"/>
        </w:rPr>
        <w:t>Open Access</w:t>
      </w:r>
      <w:r w:rsidRPr="000E734C">
        <w:rPr>
          <w:rFonts w:ascii="仿宋" w:eastAsia="仿宋" w:hAnsi="仿宋" w:cs="仿宋" w:hint="eastAsia"/>
          <w:sz w:val="21"/>
          <w:szCs w:val="21"/>
        </w:rPr>
        <w:t>网络开放获取模式，在相关国际开放平台发布论文，</w:t>
      </w:r>
      <w:r w:rsidRPr="000E734C">
        <w:rPr>
          <w:rFonts w:ascii="仿宋" w:eastAsia="仿宋" w:hAnsi="仿宋" w:cs="仿宋" w:hint="eastAsia"/>
          <w:sz w:val="21"/>
          <w:szCs w:val="21"/>
        </w:rPr>
        <w:t>所有文章均可以在杂志官方网站免费下载</w:t>
      </w:r>
      <w:r w:rsidRPr="000E734C">
        <w:rPr>
          <w:rFonts w:ascii="仿宋" w:eastAsia="仿宋" w:hAnsi="仿宋" w:cs="仿宋" w:hint="eastAsia"/>
          <w:sz w:val="21"/>
          <w:szCs w:val="21"/>
        </w:rPr>
        <w:t>（</w:t>
      </w:r>
      <w:r w:rsidRPr="000E734C">
        <w:rPr>
          <w:rFonts w:ascii="仿宋" w:eastAsia="仿宋" w:hAnsi="仿宋" w:cs="仿宋" w:hint="eastAsia"/>
          <w:sz w:val="21"/>
          <w:szCs w:val="21"/>
        </w:rPr>
        <w:t>www.wjtcm.net;www.wjtcm.org</w:t>
      </w:r>
      <w:r w:rsidRPr="000E734C">
        <w:rPr>
          <w:rFonts w:ascii="仿宋" w:eastAsia="仿宋" w:hAnsi="仿宋" w:cs="仿宋" w:hint="eastAsia"/>
          <w:sz w:val="21"/>
          <w:szCs w:val="21"/>
        </w:rPr>
        <w:t>）</w:t>
      </w:r>
      <w:r w:rsidRPr="000E734C">
        <w:rPr>
          <w:rFonts w:ascii="仿宋" w:eastAsia="仿宋" w:hAnsi="仿宋" w:cs="仿宋" w:hint="eastAsia"/>
          <w:sz w:val="21"/>
          <w:szCs w:val="21"/>
        </w:rPr>
        <w:t>，目前已出版</w:t>
      </w:r>
      <w:r w:rsidRPr="000E734C">
        <w:rPr>
          <w:rFonts w:ascii="仿宋" w:eastAsia="仿宋" w:hAnsi="仿宋" w:cs="仿宋" w:hint="eastAsia"/>
          <w:sz w:val="21"/>
          <w:szCs w:val="21"/>
        </w:rPr>
        <w:t>11</w:t>
      </w:r>
      <w:r w:rsidRPr="000E734C">
        <w:rPr>
          <w:rFonts w:ascii="仿宋" w:eastAsia="仿宋" w:hAnsi="仿宋" w:cs="仿宋" w:hint="eastAsia"/>
          <w:sz w:val="21"/>
          <w:szCs w:val="21"/>
        </w:rPr>
        <w:t>期，论文在世界中联</w:t>
      </w:r>
      <w:r w:rsidRPr="000E734C">
        <w:rPr>
          <w:rFonts w:ascii="仿宋" w:eastAsia="仿宋" w:hAnsi="仿宋" w:cs="仿宋" w:hint="eastAsia"/>
          <w:sz w:val="21"/>
          <w:szCs w:val="21"/>
        </w:rPr>
        <w:t>65</w:t>
      </w:r>
      <w:r w:rsidRPr="000E734C">
        <w:rPr>
          <w:rFonts w:ascii="仿宋" w:eastAsia="仿宋" w:hAnsi="仿宋" w:cs="仿宋" w:hint="eastAsia"/>
          <w:sz w:val="21"/>
          <w:szCs w:val="21"/>
        </w:rPr>
        <w:t>个国家及地区的</w:t>
      </w:r>
      <w:r w:rsidRPr="000E734C">
        <w:rPr>
          <w:rFonts w:ascii="仿宋" w:eastAsia="仿宋" w:hAnsi="仿宋" w:cs="仿宋" w:hint="eastAsia"/>
          <w:sz w:val="21"/>
          <w:szCs w:val="21"/>
        </w:rPr>
        <w:t>237</w:t>
      </w:r>
      <w:r w:rsidRPr="000E734C">
        <w:rPr>
          <w:rFonts w:ascii="仿宋" w:eastAsia="仿宋" w:hAnsi="仿宋" w:cs="仿宋" w:hint="eastAsia"/>
          <w:sz w:val="21"/>
          <w:szCs w:val="21"/>
        </w:rPr>
        <w:t>个团体会员中传播，并实现了多语种出版，被意大利版、澳大利亚版、北欧版等各国的多语种文版转载。读者遍及国际上</w:t>
      </w:r>
      <w:r w:rsidRPr="000E734C">
        <w:rPr>
          <w:rFonts w:ascii="仿宋" w:eastAsia="仿宋" w:hAnsi="仿宋" w:cs="仿宋" w:hint="eastAsia"/>
          <w:sz w:val="21"/>
          <w:szCs w:val="21"/>
        </w:rPr>
        <w:t>79</w:t>
      </w:r>
      <w:r w:rsidRPr="000E734C">
        <w:rPr>
          <w:rFonts w:ascii="仿宋" w:eastAsia="仿宋" w:hAnsi="仿宋" w:cs="仿宋" w:hint="eastAsia"/>
          <w:sz w:val="21"/>
          <w:szCs w:val="21"/>
        </w:rPr>
        <w:t>个国家和地区。</w:t>
      </w:r>
      <w:r w:rsidRPr="000E734C">
        <w:rPr>
          <w:rFonts w:ascii="仿宋" w:eastAsia="仿宋" w:hAnsi="仿宋" w:cs="仿宋" w:hint="eastAsia"/>
          <w:sz w:val="21"/>
          <w:szCs w:val="21"/>
        </w:rPr>
        <w:t>WJTCM</w:t>
      </w:r>
      <w:r w:rsidRPr="000E734C">
        <w:rPr>
          <w:rFonts w:ascii="仿宋" w:eastAsia="仿宋" w:hAnsi="仿宋" w:cs="仿宋" w:hint="eastAsia"/>
          <w:sz w:val="21"/>
          <w:szCs w:val="21"/>
        </w:rPr>
        <w:t>期刊与荷兰的威科集团（</w:t>
      </w:r>
      <w:r w:rsidRPr="000E734C">
        <w:rPr>
          <w:rFonts w:ascii="仿宋" w:eastAsia="仿宋" w:hAnsi="仿宋" w:cs="仿宋" w:hint="eastAsia"/>
          <w:sz w:val="21"/>
          <w:szCs w:val="21"/>
        </w:rPr>
        <w:t>Wolte</w:t>
      </w:r>
      <w:r w:rsidRPr="000E734C">
        <w:rPr>
          <w:rFonts w:ascii="仿宋" w:eastAsia="仿宋" w:hAnsi="仿宋" w:cs="仿宋" w:hint="eastAsia"/>
          <w:sz w:val="21"/>
          <w:szCs w:val="21"/>
        </w:rPr>
        <w:t>rs Kluwer</w:t>
      </w:r>
      <w:r w:rsidRPr="000E734C">
        <w:rPr>
          <w:rFonts w:ascii="仿宋" w:eastAsia="仿宋" w:hAnsi="仿宋" w:cs="仿宋" w:hint="eastAsia"/>
          <w:sz w:val="21"/>
          <w:szCs w:val="21"/>
        </w:rPr>
        <w:t>）进行了国际出版合作，已被</w:t>
      </w:r>
      <w:r w:rsidRPr="000E734C">
        <w:rPr>
          <w:rFonts w:ascii="仿宋" w:eastAsia="仿宋" w:hAnsi="仿宋" w:cs="仿宋" w:hint="eastAsia"/>
          <w:sz w:val="21"/>
          <w:szCs w:val="21"/>
        </w:rPr>
        <w:t>DOAJ</w:t>
      </w:r>
      <w:r w:rsidRPr="000E734C">
        <w:rPr>
          <w:rFonts w:ascii="仿宋" w:eastAsia="仿宋" w:hAnsi="仿宋" w:cs="仿宋" w:hint="eastAsia"/>
          <w:sz w:val="21"/>
          <w:szCs w:val="21"/>
        </w:rPr>
        <w:t>国际开放获取数据库、万方数据数字化期刊群、</w:t>
      </w:r>
      <w:r w:rsidRPr="000E734C">
        <w:rPr>
          <w:rFonts w:ascii="仿宋" w:eastAsia="仿宋" w:hAnsi="仿宋" w:cs="仿宋" w:hint="eastAsia"/>
          <w:sz w:val="21"/>
          <w:szCs w:val="21"/>
        </w:rPr>
        <w:t>Google Scholar</w:t>
      </w:r>
      <w:r w:rsidRPr="000E734C">
        <w:rPr>
          <w:rFonts w:ascii="仿宋" w:eastAsia="仿宋" w:hAnsi="仿宋" w:cs="仿宋" w:hint="eastAsia"/>
          <w:sz w:val="21"/>
          <w:szCs w:val="21"/>
        </w:rPr>
        <w:t>、</w:t>
      </w:r>
      <w:r w:rsidRPr="000E734C">
        <w:rPr>
          <w:rFonts w:ascii="仿宋" w:eastAsia="仿宋" w:hAnsi="仿宋" w:cs="仿宋" w:hint="eastAsia"/>
          <w:sz w:val="21"/>
          <w:szCs w:val="21"/>
        </w:rPr>
        <w:t>OVID</w:t>
      </w:r>
      <w:r w:rsidRPr="000E734C">
        <w:rPr>
          <w:rFonts w:ascii="仿宋" w:eastAsia="仿宋" w:hAnsi="仿宋" w:cs="仿宋" w:hint="eastAsia"/>
          <w:sz w:val="21"/>
          <w:szCs w:val="21"/>
        </w:rPr>
        <w:t>数据库收录，</w:t>
      </w:r>
      <w:r w:rsidRPr="000E734C">
        <w:rPr>
          <w:rFonts w:ascii="仿宋" w:eastAsia="仿宋" w:hAnsi="仿宋" w:cs="仿宋" w:hint="eastAsia"/>
          <w:sz w:val="21"/>
          <w:szCs w:val="21"/>
        </w:rPr>
        <w:t>目前正在进行更多重要国际数据库</w:t>
      </w:r>
      <w:r w:rsidRPr="000E734C">
        <w:rPr>
          <w:rFonts w:ascii="仿宋" w:eastAsia="仿宋" w:hAnsi="仿宋" w:cs="仿宋" w:hint="eastAsia"/>
          <w:sz w:val="21"/>
          <w:szCs w:val="21"/>
        </w:rPr>
        <w:t>的申请工作，</w:t>
      </w:r>
      <w:r w:rsidRPr="000E734C">
        <w:rPr>
          <w:rFonts w:ascii="仿宋" w:eastAsia="仿宋" w:hAnsi="仿宋" w:cs="仿宋" w:hint="eastAsia"/>
          <w:sz w:val="21"/>
          <w:szCs w:val="21"/>
        </w:rPr>
        <w:t>所出版的论文能够在</w:t>
      </w:r>
      <w:r w:rsidRPr="000E734C">
        <w:rPr>
          <w:rFonts w:ascii="仿宋" w:eastAsia="仿宋" w:hAnsi="仿宋" w:cs="仿宋" w:hint="eastAsia"/>
          <w:sz w:val="21"/>
          <w:szCs w:val="21"/>
        </w:rPr>
        <w:t>国际</w:t>
      </w:r>
      <w:r w:rsidRPr="000E734C">
        <w:rPr>
          <w:rFonts w:ascii="仿宋" w:eastAsia="仿宋" w:hAnsi="仿宋" w:cs="仿宋" w:hint="eastAsia"/>
          <w:sz w:val="21"/>
          <w:szCs w:val="21"/>
        </w:rPr>
        <w:t>平台上被检索到。</w:t>
      </w:r>
    </w:p>
    <w:p w:rsidR="00AE12D2" w:rsidRPr="000E734C" w:rsidRDefault="000E734C">
      <w:pPr>
        <w:overflowPunct w:val="0"/>
        <w:rPr>
          <w:rFonts w:ascii="仿宋" w:eastAsia="仿宋" w:hAnsi="仿宋" w:cs="仿宋"/>
          <w:sz w:val="21"/>
          <w:szCs w:val="21"/>
        </w:rPr>
      </w:pPr>
      <w:r w:rsidRPr="000E734C">
        <w:rPr>
          <w:rFonts w:ascii="微软雅黑" w:eastAsia="微软雅黑" w:hAnsi="微软雅黑" w:cs="微软雅黑" w:hint="eastAsia"/>
          <w:b/>
          <w:sz w:val="21"/>
          <w:szCs w:val="21"/>
        </w:rPr>
        <w:t>国际化编委会及专家团队</w:t>
      </w:r>
      <w:r w:rsidRPr="000E734C">
        <w:rPr>
          <w:rFonts w:ascii="微软雅黑" w:eastAsia="微软雅黑" w:hAnsi="微软雅黑" w:cs="微软雅黑" w:hint="eastAsia"/>
          <w:b/>
          <w:sz w:val="21"/>
          <w:szCs w:val="21"/>
        </w:rPr>
        <w:t>：</w:t>
      </w:r>
      <w:r w:rsidRPr="000E734C">
        <w:rPr>
          <w:rFonts w:ascii="仿宋" w:eastAsia="仿宋" w:hAnsi="仿宋" w:cs="仿宋" w:hint="eastAsia"/>
          <w:sz w:val="21"/>
          <w:szCs w:val="21"/>
        </w:rPr>
        <w:t>该刊编委会由来自</w:t>
      </w:r>
      <w:r w:rsidRPr="000E734C">
        <w:rPr>
          <w:rFonts w:ascii="仿宋" w:eastAsia="仿宋" w:hAnsi="仿宋" w:cs="仿宋" w:hint="eastAsia"/>
          <w:sz w:val="21"/>
          <w:szCs w:val="21"/>
        </w:rPr>
        <w:t>15</w:t>
      </w:r>
      <w:r w:rsidRPr="000E734C">
        <w:rPr>
          <w:rFonts w:ascii="仿宋" w:eastAsia="仿宋" w:hAnsi="仿宋" w:cs="仿宋" w:hint="eastAsia"/>
          <w:sz w:val="21"/>
          <w:szCs w:val="21"/>
        </w:rPr>
        <w:t>个国家和地区的</w:t>
      </w:r>
      <w:r w:rsidRPr="000E734C">
        <w:rPr>
          <w:rFonts w:ascii="仿宋" w:eastAsia="仿宋" w:hAnsi="仿宋" w:cs="仿宋" w:hint="eastAsia"/>
          <w:sz w:val="21"/>
          <w:szCs w:val="21"/>
        </w:rPr>
        <w:t>71</w:t>
      </w:r>
      <w:r w:rsidRPr="000E734C">
        <w:rPr>
          <w:rFonts w:ascii="仿宋" w:eastAsia="仿宋" w:hAnsi="仿宋" w:cs="仿宋" w:hint="eastAsia"/>
          <w:sz w:val="21"/>
          <w:szCs w:val="21"/>
        </w:rPr>
        <w:t>位学者组成，其中中国大陆</w:t>
      </w:r>
      <w:r w:rsidRPr="000E734C">
        <w:rPr>
          <w:rFonts w:ascii="仿宋" w:eastAsia="仿宋" w:hAnsi="仿宋" w:cs="仿宋" w:hint="eastAsia"/>
          <w:sz w:val="21"/>
          <w:szCs w:val="21"/>
        </w:rPr>
        <w:t>15</w:t>
      </w:r>
      <w:r w:rsidRPr="000E734C">
        <w:rPr>
          <w:rFonts w:ascii="仿宋" w:eastAsia="仿宋" w:hAnsi="仿宋" w:cs="仿宋" w:hint="eastAsia"/>
          <w:sz w:val="21"/>
          <w:szCs w:val="21"/>
        </w:rPr>
        <w:t>人，国际</w:t>
      </w:r>
      <w:proofErr w:type="gramStart"/>
      <w:r w:rsidRPr="000E734C">
        <w:rPr>
          <w:rFonts w:ascii="仿宋" w:eastAsia="仿宋" w:hAnsi="仿宋" w:cs="仿宋" w:hint="eastAsia"/>
          <w:sz w:val="21"/>
          <w:szCs w:val="21"/>
        </w:rPr>
        <w:t>编委占</w:t>
      </w:r>
      <w:proofErr w:type="gramEnd"/>
      <w:r w:rsidRPr="000E734C">
        <w:rPr>
          <w:rFonts w:ascii="仿宋" w:eastAsia="仿宋" w:hAnsi="仿宋" w:cs="仿宋" w:hint="eastAsia"/>
          <w:sz w:val="21"/>
          <w:szCs w:val="21"/>
        </w:rPr>
        <w:t>70%</w:t>
      </w:r>
      <w:r w:rsidRPr="000E734C">
        <w:rPr>
          <w:rFonts w:ascii="仿宋" w:eastAsia="仿宋" w:hAnsi="仿宋" w:cs="仿宋" w:hint="eastAsia"/>
          <w:sz w:val="21"/>
          <w:szCs w:val="21"/>
        </w:rPr>
        <w:t>。编委会成员中国际学术机构及学会主席</w:t>
      </w:r>
      <w:r w:rsidRPr="000E734C">
        <w:rPr>
          <w:rFonts w:ascii="仿宋" w:eastAsia="仿宋" w:hAnsi="仿宋" w:cs="仿宋" w:hint="eastAsia"/>
          <w:sz w:val="21"/>
          <w:szCs w:val="21"/>
        </w:rPr>
        <w:t>8</w:t>
      </w:r>
      <w:r w:rsidRPr="000E734C">
        <w:rPr>
          <w:rFonts w:ascii="仿宋" w:eastAsia="仿宋" w:hAnsi="仿宋" w:cs="仿宋" w:hint="eastAsia"/>
          <w:sz w:val="21"/>
          <w:szCs w:val="21"/>
        </w:rPr>
        <w:t>名、国际知名期刊的主编</w:t>
      </w:r>
      <w:r w:rsidRPr="000E734C">
        <w:rPr>
          <w:rFonts w:ascii="仿宋" w:eastAsia="仿宋" w:hAnsi="仿宋" w:cs="仿宋" w:hint="eastAsia"/>
          <w:sz w:val="21"/>
          <w:szCs w:val="21"/>
        </w:rPr>
        <w:t>5</w:t>
      </w:r>
      <w:r w:rsidRPr="000E734C">
        <w:rPr>
          <w:rFonts w:ascii="仿宋" w:eastAsia="仿宋" w:hAnsi="仿宋" w:cs="仿宋" w:hint="eastAsia"/>
          <w:sz w:val="21"/>
          <w:szCs w:val="21"/>
        </w:rPr>
        <w:t>名、美国和欧盟药典专家委员</w:t>
      </w:r>
      <w:r w:rsidRPr="000E734C">
        <w:rPr>
          <w:rFonts w:ascii="仿宋" w:eastAsia="仿宋" w:hAnsi="仿宋" w:cs="仿宋" w:hint="eastAsia"/>
          <w:sz w:val="21"/>
          <w:szCs w:val="21"/>
        </w:rPr>
        <w:t>12</w:t>
      </w:r>
      <w:r w:rsidRPr="000E734C">
        <w:rPr>
          <w:rFonts w:ascii="仿宋" w:eastAsia="仿宋" w:hAnsi="仿宋" w:cs="仿宋" w:hint="eastAsia"/>
          <w:sz w:val="21"/>
          <w:szCs w:val="21"/>
        </w:rPr>
        <w:t>名。编委会和审稿专家均为国际知名专家，在同行评审中对论文进行详细的评审，将有助于投稿</w:t>
      </w:r>
      <w:r w:rsidRPr="000E734C">
        <w:rPr>
          <w:rFonts w:ascii="仿宋" w:eastAsia="仿宋" w:hAnsi="仿宋" w:cs="仿宋" w:hint="eastAsia"/>
          <w:sz w:val="21"/>
          <w:szCs w:val="21"/>
        </w:rPr>
        <w:t>论文的学术与质量提升。</w:t>
      </w:r>
      <w:r w:rsidRPr="000E734C">
        <w:rPr>
          <w:rFonts w:ascii="仿宋" w:eastAsia="仿宋" w:hAnsi="仿宋" w:cs="仿宋" w:hint="eastAsia"/>
          <w:sz w:val="21"/>
          <w:szCs w:val="21"/>
        </w:rPr>
        <w:t>国际化编委会及审稿专家均为国际主流大学及科研机构学术领军人，同时也是高端稿件来源群体，其成员的学者圈是</w:t>
      </w:r>
      <w:r w:rsidRPr="000E734C">
        <w:rPr>
          <w:rFonts w:ascii="仿宋" w:eastAsia="仿宋" w:hAnsi="仿宋" w:cs="仿宋" w:hint="eastAsia"/>
          <w:sz w:val="21"/>
          <w:szCs w:val="21"/>
        </w:rPr>
        <w:t>WJTCM</w:t>
      </w:r>
      <w:r w:rsidRPr="000E734C">
        <w:rPr>
          <w:rFonts w:ascii="仿宋" w:eastAsia="仿宋" w:hAnsi="仿宋" w:cs="仿宋" w:hint="eastAsia"/>
          <w:sz w:val="21"/>
          <w:szCs w:val="21"/>
        </w:rPr>
        <w:t>强有力的支撑团队。</w:t>
      </w:r>
    </w:p>
    <w:p w:rsidR="00AE12D2" w:rsidRPr="000E734C" w:rsidRDefault="000E734C">
      <w:pPr>
        <w:spacing w:line="360" w:lineRule="auto"/>
        <w:ind w:firstLineChars="228" w:firstLine="479"/>
        <w:jc w:val="both"/>
        <w:rPr>
          <w:rFonts w:ascii="仿宋" w:eastAsia="仿宋" w:hAnsi="仿宋" w:cs="仿宋"/>
          <w:sz w:val="21"/>
          <w:szCs w:val="21"/>
        </w:rPr>
      </w:pPr>
      <w:r w:rsidRPr="000E734C">
        <w:rPr>
          <w:rFonts w:ascii="仿宋" w:eastAsia="仿宋" w:hAnsi="仿宋" w:cs="仿宋" w:hint="eastAsia"/>
          <w:sz w:val="21"/>
          <w:szCs w:val="21"/>
        </w:rPr>
        <w:lastRenderedPageBreak/>
        <w:t xml:space="preserve">WJTCM </w:t>
      </w:r>
      <w:r w:rsidRPr="000E734C">
        <w:rPr>
          <w:rFonts w:ascii="仿宋" w:eastAsia="仿宋" w:hAnsi="仿宋" w:cs="仿宋" w:hint="eastAsia"/>
          <w:sz w:val="21"/>
          <w:szCs w:val="21"/>
        </w:rPr>
        <w:t>的国际专家来自全球顶尖大学及机构，包括世界中联</w:t>
      </w:r>
      <w:r w:rsidRPr="000E734C">
        <w:rPr>
          <w:rFonts w:ascii="仿宋" w:eastAsia="仿宋" w:hAnsi="仿宋" w:cs="仿宋" w:hint="eastAsia"/>
          <w:sz w:val="21"/>
          <w:szCs w:val="21"/>
        </w:rPr>
        <w:t>WFCMS</w:t>
      </w:r>
      <w:r w:rsidRPr="000E734C">
        <w:rPr>
          <w:rFonts w:ascii="仿宋" w:eastAsia="仿宋" w:hAnsi="仿宋" w:cs="仿宋" w:hint="eastAsia"/>
          <w:sz w:val="21"/>
          <w:szCs w:val="21"/>
        </w:rPr>
        <w:t>会员单位、</w:t>
      </w:r>
      <w:r w:rsidRPr="000E734C">
        <w:rPr>
          <w:rFonts w:ascii="仿宋" w:eastAsia="仿宋" w:hAnsi="仿宋" w:cs="仿宋" w:hint="eastAsia"/>
          <w:sz w:val="21"/>
          <w:szCs w:val="21"/>
        </w:rPr>
        <w:t>GP-TCM</w:t>
      </w:r>
      <w:r w:rsidRPr="000E734C">
        <w:rPr>
          <w:rFonts w:ascii="仿宋" w:eastAsia="仿宋" w:hAnsi="仿宋" w:cs="仿宋" w:hint="eastAsia"/>
          <w:sz w:val="21"/>
          <w:szCs w:val="21"/>
        </w:rPr>
        <w:t>学会成员。在国际上，拥有来自国际上</w:t>
      </w:r>
      <w:r w:rsidRPr="000E734C">
        <w:rPr>
          <w:rFonts w:ascii="仿宋" w:eastAsia="仿宋" w:hAnsi="仿宋" w:cs="仿宋" w:hint="eastAsia"/>
          <w:sz w:val="21"/>
          <w:szCs w:val="21"/>
        </w:rPr>
        <w:t>34</w:t>
      </w:r>
      <w:r w:rsidRPr="000E734C">
        <w:rPr>
          <w:rFonts w:ascii="仿宋" w:eastAsia="仿宋" w:hAnsi="仿宋" w:cs="仿宋" w:hint="eastAsia"/>
          <w:sz w:val="21"/>
          <w:szCs w:val="21"/>
        </w:rPr>
        <w:t>所大学的专家支持，包括奥地利格拉茨大学、德国</w:t>
      </w:r>
      <w:r w:rsidRPr="000E734C">
        <w:rPr>
          <w:rFonts w:ascii="仿宋" w:eastAsia="仿宋" w:hAnsi="仿宋" w:cs="仿宋" w:hint="eastAsia"/>
          <w:sz w:val="21"/>
          <w:szCs w:val="21"/>
        </w:rPr>
        <w:t>Mainz</w:t>
      </w:r>
      <w:r w:rsidRPr="000E734C">
        <w:rPr>
          <w:rFonts w:ascii="仿宋" w:eastAsia="仿宋" w:hAnsi="仿宋" w:cs="仿宋" w:hint="eastAsia"/>
          <w:sz w:val="21"/>
          <w:szCs w:val="21"/>
        </w:rPr>
        <w:t>大学、美国加州大学、日本北里大学、英国剑桥大学、英国伦敦国王大学、英国伦敦南岸大学、美国密西西比大学、西悉尼大学、荷兰莱顿大学等。在国内如北京中医药大学、上海中医药大学、成都中</w:t>
      </w:r>
      <w:r w:rsidRPr="000E734C">
        <w:rPr>
          <w:rFonts w:ascii="仿宋" w:eastAsia="仿宋" w:hAnsi="仿宋" w:cs="仿宋" w:hint="eastAsia"/>
          <w:sz w:val="21"/>
          <w:szCs w:val="21"/>
        </w:rPr>
        <w:t>医药大学、辽宁中医药大学、河南中医药大学、中国中医科学院、上海药物研究院、天津药物研究院等，为杂志发展提供持续有效的专家资源保障。</w:t>
      </w:r>
    </w:p>
    <w:p w:rsidR="00AE12D2" w:rsidRPr="000E734C" w:rsidRDefault="000E734C">
      <w:pPr>
        <w:spacing w:line="360" w:lineRule="auto"/>
        <w:jc w:val="both"/>
        <w:rPr>
          <w:rFonts w:ascii="仿宋" w:eastAsia="仿宋" w:hAnsi="仿宋" w:cs="仿宋"/>
          <w:sz w:val="21"/>
          <w:szCs w:val="21"/>
        </w:rPr>
      </w:pPr>
      <w:r w:rsidRPr="000E734C">
        <w:rPr>
          <w:noProof/>
          <w:sz w:val="21"/>
          <w:szCs w:val="21"/>
        </w:rPr>
        <w:drawing>
          <wp:anchor distT="0" distB="0" distL="114300" distR="114300" simplePos="0" relativeHeight="251658240" behindDoc="0" locked="0" layoutInCell="1" allowOverlap="1">
            <wp:simplePos x="0" y="0"/>
            <wp:positionH relativeFrom="column">
              <wp:posOffset>3431540</wp:posOffset>
            </wp:positionH>
            <wp:positionV relativeFrom="paragraph">
              <wp:posOffset>786765</wp:posOffset>
            </wp:positionV>
            <wp:extent cx="1972310" cy="1998980"/>
            <wp:effectExtent l="0" t="0" r="889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72310" cy="1998980"/>
                    </a:xfrm>
                    <a:prstGeom prst="rect">
                      <a:avLst/>
                    </a:prstGeom>
                    <a:noFill/>
                    <a:ln w="9525">
                      <a:noFill/>
                    </a:ln>
                  </pic:spPr>
                </pic:pic>
              </a:graphicData>
            </a:graphic>
          </wp:anchor>
        </w:drawing>
      </w:r>
      <w:r w:rsidRPr="000E734C">
        <w:rPr>
          <w:rFonts w:ascii="微软雅黑" w:eastAsia="微软雅黑" w:hAnsi="微软雅黑" w:cs="微软雅黑" w:hint="eastAsia"/>
          <w:b/>
          <w:bCs/>
          <w:sz w:val="21"/>
          <w:szCs w:val="21"/>
        </w:rPr>
        <w:t>国际化读者：</w:t>
      </w:r>
      <w:r w:rsidRPr="000E734C">
        <w:rPr>
          <w:rFonts w:ascii="仿宋" w:eastAsia="仿宋" w:hAnsi="仿宋" w:cs="仿宋" w:hint="eastAsia"/>
          <w:sz w:val="21"/>
          <w:szCs w:val="21"/>
        </w:rPr>
        <w:t>WJTCM</w:t>
      </w:r>
      <w:r w:rsidRPr="000E734C">
        <w:rPr>
          <w:rFonts w:ascii="仿宋" w:eastAsia="仿宋" w:hAnsi="仿宋" w:cs="仿宋" w:hint="eastAsia"/>
          <w:sz w:val="21"/>
          <w:szCs w:val="21"/>
        </w:rPr>
        <w:t>前期出版的论文得到了业内较多关注，已通过独立网站、杂志社出版渠道及世界中联的会员网络传播至世界范围。从各期读者分析，</w:t>
      </w:r>
      <w:r w:rsidRPr="000E734C">
        <w:rPr>
          <w:rFonts w:ascii="仿宋" w:eastAsia="仿宋" w:hAnsi="仿宋" w:cs="仿宋" w:hint="eastAsia"/>
          <w:sz w:val="21"/>
          <w:szCs w:val="21"/>
        </w:rPr>
        <w:t>WJTCM</w:t>
      </w:r>
      <w:r w:rsidRPr="000E734C">
        <w:rPr>
          <w:rFonts w:ascii="仿宋" w:eastAsia="仿宋" w:hAnsi="仿宋" w:cs="仿宋" w:hint="eastAsia"/>
          <w:sz w:val="21"/>
          <w:szCs w:val="21"/>
        </w:rPr>
        <w:t>期刊的国外读者涉及美国、印度、英国、巴西、葡萄牙、瑞士、德国、奥地利、马来西亚、法国等</w:t>
      </w:r>
      <w:r w:rsidRPr="000E734C">
        <w:rPr>
          <w:rFonts w:ascii="仿宋" w:eastAsia="仿宋" w:hAnsi="仿宋" w:cs="仿宋" w:hint="eastAsia"/>
          <w:sz w:val="21"/>
          <w:szCs w:val="21"/>
        </w:rPr>
        <w:t>79</w:t>
      </w:r>
      <w:r w:rsidRPr="000E734C">
        <w:rPr>
          <w:rFonts w:ascii="仿宋" w:eastAsia="仿宋" w:hAnsi="仿宋" w:cs="仿宋" w:hint="eastAsia"/>
          <w:sz w:val="21"/>
          <w:szCs w:val="21"/>
        </w:rPr>
        <w:t>个国家。</w:t>
      </w:r>
    </w:p>
    <w:p w:rsidR="00AE12D2" w:rsidRPr="000E734C" w:rsidRDefault="000E734C">
      <w:pPr>
        <w:spacing w:line="360" w:lineRule="auto"/>
        <w:jc w:val="both"/>
        <w:rPr>
          <w:rFonts w:ascii="微软雅黑" w:eastAsia="微软雅黑" w:hAnsi="微软雅黑" w:cs="微软雅黑"/>
          <w:b/>
          <w:bCs/>
          <w:sz w:val="21"/>
          <w:szCs w:val="21"/>
        </w:rPr>
      </w:pPr>
      <w:r w:rsidRPr="000E734C">
        <w:rPr>
          <w:rFonts w:ascii="微软雅黑" w:eastAsia="微软雅黑" w:hAnsi="微软雅黑" w:cs="微软雅黑" w:hint="eastAsia"/>
          <w:b/>
          <w:bCs/>
          <w:sz w:val="21"/>
          <w:szCs w:val="21"/>
        </w:rPr>
        <w:t>关于投稿</w:t>
      </w:r>
    </w:p>
    <w:p w:rsidR="00AE12D2" w:rsidRPr="000E734C" w:rsidRDefault="000E734C">
      <w:pPr>
        <w:spacing w:line="360" w:lineRule="auto"/>
        <w:jc w:val="both"/>
        <w:rPr>
          <w:rFonts w:ascii="仿宋" w:eastAsia="仿宋" w:hAnsi="仿宋" w:cs="仿宋"/>
          <w:sz w:val="21"/>
          <w:szCs w:val="21"/>
        </w:rPr>
      </w:pPr>
      <w:r w:rsidRPr="000E734C">
        <w:rPr>
          <w:rFonts w:ascii="仿宋" w:eastAsia="仿宋" w:hAnsi="仿宋" w:cs="仿宋" w:hint="eastAsia"/>
          <w:b/>
          <w:sz w:val="21"/>
          <w:szCs w:val="21"/>
        </w:rPr>
        <w:t>投稿网址</w:t>
      </w:r>
      <w:r w:rsidRPr="000E734C">
        <w:rPr>
          <w:rFonts w:ascii="仿宋" w:eastAsia="仿宋" w:hAnsi="仿宋" w:cs="仿宋" w:hint="eastAsia"/>
          <w:sz w:val="21"/>
          <w:szCs w:val="21"/>
        </w:rPr>
        <w:t>：</w:t>
      </w:r>
      <w:hyperlink r:id="rId8" w:history="1">
        <w:r w:rsidRPr="000E734C">
          <w:rPr>
            <w:rStyle w:val="a3"/>
            <w:rFonts w:ascii="仿宋" w:eastAsia="仿宋" w:hAnsi="仿宋" w:cs="仿宋" w:hint="eastAsia"/>
            <w:sz w:val="21"/>
            <w:szCs w:val="21"/>
          </w:rPr>
          <w:t>http://mc03.manuscriptcentral.com/wjtcm</w:t>
        </w:r>
      </w:hyperlink>
      <w:r w:rsidRPr="000E734C">
        <w:rPr>
          <w:rFonts w:ascii="仿宋" w:eastAsia="仿宋" w:hAnsi="仿宋" w:cs="仿宋" w:hint="eastAsia"/>
          <w:sz w:val="21"/>
          <w:szCs w:val="21"/>
        </w:rPr>
        <w:t>；</w:t>
      </w:r>
    </w:p>
    <w:p w:rsidR="00AE12D2" w:rsidRPr="000E734C" w:rsidRDefault="000E734C">
      <w:pPr>
        <w:spacing w:line="360" w:lineRule="auto"/>
        <w:jc w:val="both"/>
        <w:rPr>
          <w:rStyle w:val="a3"/>
          <w:rFonts w:ascii="仿宋" w:eastAsia="仿宋" w:hAnsi="仿宋" w:cs="仿宋"/>
          <w:sz w:val="21"/>
          <w:szCs w:val="21"/>
        </w:rPr>
      </w:pPr>
      <w:r w:rsidRPr="000E734C">
        <w:rPr>
          <w:rFonts w:ascii="仿宋" w:eastAsia="仿宋" w:hAnsi="仿宋" w:cs="仿宋" w:hint="eastAsia"/>
          <w:b/>
          <w:bCs/>
          <w:sz w:val="21"/>
          <w:szCs w:val="21"/>
        </w:rPr>
        <w:t>投稿指南</w:t>
      </w:r>
      <w:r w:rsidRPr="000E734C">
        <w:rPr>
          <w:rFonts w:ascii="仿宋" w:eastAsia="仿宋" w:hAnsi="仿宋" w:cs="仿宋" w:hint="eastAsia"/>
          <w:b/>
          <w:bCs/>
          <w:sz w:val="21"/>
          <w:szCs w:val="21"/>
        </w:rPr>
        <w:t>：</w:t>
      </w:r>
      <w:hyperlink r:id="rId9" w:history="1">
        <w:r w:rsidRPr="000E734C">
          <w:rPr>
            <w:rStyle w:val="a3"/>
            <w:rFonts w:ascii="仿宋" w:eastAsia="仿宋" w:hAnsi="仿宋" w:cs="仿宋" w:hint="eastAsia"/>
            <w:sz w:val="21"/>
            <w:szCs w:val="21"/>
          </w:rPr>
          <w:t>www.wjtcm.net</w:t>
        </w:r>
        <w:r w:rsidRPr="000E734C">
          <w:rPr>
            <w:rStyle w:val="a3"/>
            <w:rFonts w:ascii="仿宋" w:eastAsia="仿宋" w:hAnsi="仿宋" w:cs="仿宋" w:hint="eastAsia"/>
            <w:sz w:val="21"/>
            <w:szCs w:val="21"/>
          </w:rPr>
          <w:t>；</w:t>
        </w:r>
        <w:r w:rsidRPr="000E734C">
          <w:rPr>
            <w:rStyle w:val="a3"/>
            <w:rFonts w:ascii="仿宋" w:eastAsia="仿宋" w:hAnsi="仿宋" w:cs="仿宋" w:hint="eastAsia"/>
            <w:sz w:val="21"/>
            <w:szCs w:val="21"/>
          </w:rPr>
          <w:t>www.wjtcm.org</w:t>
        </w:r>
      </w:hyperlink>
    </w:p>
    <w:p w:rsidR="00AE12D2" w:rsidRPr="000E734C" w:rsidRDefault="000E734C">
      <w:pPr>
        <w:spacing w:line="360" w:lineRule="auto"/>
        <w:jc w:val="both"/>
        <w:rPr>
          <w:rFonts w:ascii="仿宋" w:eastAsia="仿宋" w:hAnsi="仿宋" w:cs="仿宋"/>
          <w:sz w:val="21"/>
          <w:szCs w:val="21"/>
        </w:rPr>
      </w:pPr>
      <w:r w:rsidRPr="000E734C">
        <w:rPr>
          <w:rFonts w:ascii="仿宋" w:eastAsia="仿宋" w:hAnsi="仿宋" w:cs="仿宋" w:hint="eastAsia"/>
          <w:b/>
          <w:bCs/>
          <w:sz w:val="21"/>
          <w:szCs w:val="21"/>
        </w:rPr>
        <w:t>投稿流程图请见右侧。</w:t>
      </w:r>
    </w:p>
    <w:sectPr w:rsidR="00AE12D2" w:rsidRPr="000E734C">
      <w:pgSz w:w="11906" w:h="16838"/>
      <w:pgMar w:top="960" w:right="1800" w:bottom="99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71898A"/>
    <w:multiLevelType w:val="singleLevel"/>
    <w:tmpl w:val="B471898A"/>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904"/>
    <w:rsid w:val="000E734C"/>
    <w:rsid w:val="001042F2"/>
    <w:rsid w:val="00166134"/>
    <w:rsid w:val="001B3979"/>
    <w:rsid w:val="00230046"/>
    <w:rsid w:val="002A2D55"/>
    <w:rsid w:val="00322949"/>
    <w:rsid w:val="003D3429"/>
    <w:rsid w:val="00656981"/>
    <w:rsid w:val="007D172C"/>
    <w:rsid w:val="00805180"/>
    <w:rsid w:val="009728D2"/>
    <w:rsid w:val="00AE12D2"/>
    <w:rsid w:val="00B81904"/>
    <w:rsid w:val="00D83967"/>
    <w:rsid w:val="00F974A6"/>
    <w:rsid w:val="15DA32D3"/>
    <w:rsid w:val="26E71F1B"/>
    <w:rsid w:val="29CC02EC"/>
    <w:rsid w:val="40CB4DE2"/>
    <w:rsid w:val="522449B9"/>
    <w:rsid w:val="5D8560BF"/>
    <w:rsid w:val="67A17CF5"/>
    <w:rsid w:val="77D5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84948-0699-4202-8963-9FB3BFF7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Arial Unicode M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c03.manuscriptcentral.com/wjtc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c03.manuscriptcentral.com/wjtc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jtcm.net&#65307;www.wjtcm.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Xuhui</dc:creator>
  <cp:lastModifiedBy>佳龙 刘</cp:lastModifiedBy>
  <cp:revision>2</cp:revision>
  <dcterms:created xsi:type="dcterms:W3CDTF">2017-11-13T09:18:00Z</dcterms:created>
  <dcterms:modified xsi:type="dcterms:W3CDTF">2018-04-10T08:49:00Z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